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86C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细分行业与可信数据空间的关系</w:t>
      </w:r>
      <w:bookmarkStart w:id="0" w:name="_GoBack"/>
      <w:bookmarkEnd w:id="0"/>
    </w:p>
    <w:p w14:paraId="3D2762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01E45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可信数据空间（Trusted Data Space, TDS）是一种基于共识规则的数据流通基础设施，旨在实现跨组织、跨行业的安全、高效数据共享。它与细分行业的关系主要体现在以下几个方面：  </w:t>
      </w:r>
    </w:p>
    <w:p w14:paraId="4A4161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DF291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Style w:val="5"/>
          <w:rFonts w:hint="eastAsia"/>
        </w:rPr>
        <w:t>1. 可信数据空间赋能细分行业的数据流通</w:t>
      </w:r>
      <w:r>
        <w:rPr>
          <w:rFonts w:hint="eastAsia"/>
        </w:rPr>
        <w:t xml:space="preserve">  </w:t>
      </w:r>
    </w:p>
    <w:p w14:paraId="51D053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-打破数据孤岛：细分行业（如新能源电池材料、医疗影像AI）通常涉及大量企业间的数据交换，但传统方式存在信任壁垒。可信数据空间通过标准化接口、隐私计算（如联邦学习）等技术，实现数据“可用不可见”，促进细分行业内的数据协作。  </w:t>
      </w:r>
    </w:p>
    <w:p w14:paraId="1600C3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提升数据价值：例如，在新能源汽车供应链中，电池厂商、整车厂、充电运营商的数据可通过可信数据空间整合，优化电池寿命预测、充电网络布局等细分场景。  </w:t>
      </w:r>
    </w:p>
    <w:p w14:paraId="22973D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761C94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细分行业推动可信数据空间的场景化落地</w:t>
      </w:r>
    </w:p>
    <w:p w14:paraId="2E5169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行业定制化需求：不同细分行业（如金融风控、工业物联网）对数据安全、合规性要求不同。可信数据空间可针对行业特点设计治理规则，如：  </w:t>
      </w:r>
    </w:p>
    <w:p w14:paraId="2FC0A2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医疗行业：需符合HIPAA/GDPR，数据空间可提供匿名化处理+审计溯源。  </w:t>
      </w:r>
    </w:p>
    <w:p w14:paraId="4DE7F8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制造业：需保障供应链数据主权，数据空间支持“数据不出域”的协同分析。  </w:t>
      </w:r>
    </w:p>
    <w:p w14:paraId="7274EF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加速行业数字化转型：例如，沈阳的可信数据空间聚焦工业数据流通，帮助装备制造企业（如沈鼓集团）优化供应链效率。  </w:t>
      </w:r>
    </w:p>
    <w:p w14:paraId="0DE261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D06B4D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 可信数据空间助力细分行业增信</w:t>
      </w:r>
    </w:p>
    <w:p w14:paraId="28C0E6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企业信用背书：参与可信数据空间的细分行业企业（如“专精特新”小巨人）可通过数据合规流通证明自身技术实力，提升融资、投标竞争力。  </w:t>
      </w:r>
    </w:p>
    <w:p w14:paraId="37BACD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生态协同效应：例如，能源行业的可信数据空间（如南方电网主导）可吸引光伏、储能等细分领域企业加入，形成数据共享联盟，增强行业话语权。  </w:t>
      </w:r>
    </w:p>
    <w:p w14:paraId="149F8F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7A8576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4. 政策驱动下的协同发展 </w:t>
      </w:r>
    </w:p>
    <w:p w14:paraId="5BCEC6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国家数据局《可信数据空间发展行动计划》（2024-2028）明确支持细分行业（如金融、医疗、工业）建设行业级数据空间，推动数据要素市场化。  </w:t>
      </w:r>
    </w:p>
    <w:p w14:paraId="6A78E7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地方政府试点：如沈阳、上海等地优先在高端制造、智慧城市等细分领域落地可信数据空间，形成示范效应。  </w:t>
      </w:r>
    </w:p>
    <w:p w14:paraId="3C5170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9EA3A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Style w:val="5"/>
          <w:rFonts w:hint="eastAsia"/>
        </w:rPr>
        <w:t xml:space="preserve">5. 挑战与未来方向 </w:t>
      </w:r>
      <w:r>
        <w:rPr>
          <w:rFonts w:hint="eastAsia"/>
        </w:rPr>
        <w:t xml:space="preserve"> </w:t>
      </w:r>
    </w:p>
    <w:p w14:paraId="4D9F7F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标准化问题：细分行业数据格式差异大，需统一技术标准（如工业互联网标识解析体系）。  </w:t>
      </w:r>
    </w:p>
    <w:p w14:paraId="3BCF60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商业模式探索：如何让中小企业低成本接入数据空间仍需创新（如“数据经纪人”模式）。  </w:t>
      </w:r>
    </w:p>
    <w:p w14:paraId="64F2FA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跨境数据流通：半导体、生物医药等全球化细分行业需国际互认的数据空间规则。  </w:t>
      </w:r>
    </w:p>
    <w:p w14:paraId="747C1B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2F140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结论</w:t>
      </w:r>
    </w:p>
    <w:p w14:paraId="24658A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可信数据空间与细分行业是双向驱动*关系：  </w:t>
      </w:r>
    </w:p>
    <w:p w14:paraId="1D2E16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数据空间为细分行业提供可信基础设施，解决数据共享难题；  </w:t>
      </w:r>
    </w:p>
    <w:p w14:paraId="1FC1AC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细分行业为数据空间提供落地场景，推动技术迭代与生态繁荣。  </w:t>
      </w:r>
    </w:p>
    <w:p w14:paraId="5B2F51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未来，随着AI、区块链等技术的融合，两者的结合将加速数据要素市场化，成为数字经济的关键增长点。</w:t>
      </w:r>
    </w:p>
    <w:p w14:paraId="2F9D68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7796A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202993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29664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新疆联佳网络有限公司</w:t>
      </w:r>
    </w:p>
    <w:p w14:paraId="43AC3F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2025年03月27日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57701"/>
    <w:rsid w:val="6D2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2025-03-27T04:12:53Z</dcterms:created>
  <dc:creator>Administrator</dc:creator>
  <cp:lastModifiedBy>管理员01</cp:lastModifiedBy>
  <dcterms:modified xsi:type="dcterms:W3CDTF">2025-03-27T04:21:30Z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eyJoZGlkIjoiMGI4NzdjMTUwMDk0MjFjNTFiZDk3MjI3OGUxNmFkZDgiLCJ1c2VySWQiOiIxNDYzMDYxMjA2In0=</vt:lpwstr>
  </property>
  <property fmtid="{D5CDD505-2E9C-101B-9397-08002B2CF9AE}" pid="4" name="ICV">
    <vt:lpwstr>C1D9332EEE614943AA03062BB6825C72_12</vt:lpwstr>
  </property>
</Properties>
</file>